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D3A61" w14:textId="77777777" w:rsidR="00E250A0" w:rsidRPr="00E250A0" w:rsidRDefault="00E250A0" w:rsidP="00E250A0">
      <w:pPr>
        <w:jc w:val="both"/>
        <w:rPr>
          <w:rFonts w:ascii="Arial" w:hAnsi="Arial" w:cs="Arial"/>
          <w:b/>
          <w:bCs/>
        </w:rPr>
      </w:pPr>
      <w:r w:rsidRPr="00E250A0">
        <w:rPr>
          <w:rFonts w:ascii="Arial" w:hAnsi="Arial" w:cs="Arial"/>
        </w:rPr>
        <w:t>(Sample Technical Focus, for inclusion in the TOR)</w:t>
      </w:r>
    </w:p>
    <w:p w14:paraId="031570CF" w14:textId="77777777" w:rsidR="00E250A0" w:rsidRPr="00E250A0" w:rsidRDefault="00E250A0" w:rsidP="00E250A0">
      <w:pPr>
        <w:jc w:val="both"/>
        <w:rPr>
          <w:rFonts w:ascii="Arial" w:hAnsi="Arial" w:cs="Arial"/>
        </w:rPr>
      </w:pPr>
    </w:p>
    <w:p w14:paraId="6895794F" w14:textId="77777777" w:rsidR="00E250A0" w:rsidRPr="00E250A0" w:rsidRDefault="00E250A0" w:rsidP="00E250A0">
      <w:pPr>
        <w:jc w:val="both"/>
        <w:rPr>
          <w:rFonts w:ascii="Arial" w:hAnsi="Arial" w:cs="Arial"/>
          <w:b/>
          <w:bCs/>
        </w:rPr>
      </w:pPr>
      <w:r w:rsidRPr="00E250A0">
        <w:rPr>
          <w:rFonts w:ascii="Arial" w:hAnsi="Arial" w:cs="Arial"/>
          <w:b/>
          <w:bCs/>
        </w:rPr>
        <w:t>A: Technical Focus - Disaster Risk Reduction &amp; Management (DRRM)</w:t>
      </w:r>
    </w:p>
    <w:p w14:paraId="495BA9D0" w14:textId="77777777" w:rsidR="00E250A0" w:rsidRPr="00E250A0" w:rsidRDefault="00E250A0" w:rsidP="00E250A0">
      <w:pPr>
        <w:jc w:val="both"/>
        <w:rPr>
          <w:rFonts w:ascii="Arial" w:hAnsi="Arial" w:cs="Arial"/>
          <w:b/>
          <w:bCs/>
        </w:rPr>
      </w:pPr>
      <w:r w:rsidRPr="00E250A0">
        <w:rPr>
          <w:rFonts w:ascii="Arial" w:hAnsi="Arial" w:cs="Arial"/>
          <w:b/>
          <w:bCs/>
        </w:rPr>
        <w:t>I. Technical Showcase (Host LGU Responsibilities)</w:t>
      </w:r>
    </w:p>
    <w:p w14:paraId="5C8E606F" w14:textId="77777777" w:rsidR="00E250A0" w:rsidRPr="00E250A0" w:rsidRDefault="00E250A0" w:rsidP="00E250A0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Early Warning Systems (EWS):</w:t>
      </w:r>
      <w:r w:rsidRPr="00E250A0">
        <w:rPr>
          <w:rFonts w:ascii="Arial" w:hAnsi="Arial" w:cs="Arial"/>
        </w:rPr>
        <w:t xml:space="preserve"> Presentation on localized weather monitoring and communication protocols (e.g., community-based sirens or SMS alerts).</w:t>
      </w:r>
    </w:p>
    <w:p w14:paraId="5D16744A" w14:textId="77777777" w:rsidR="00E250A0" w:rsidRPr="00E250A0" w:rsidRDefault="00E250A0" w:rsidP="00E250A0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Climate Change Adaptation (CCA):</w:t>
      </w:r>
      <w:r w:rsidRPr="00E250A0">
        <w:rPr>
          <w:rFonts w:ascii="Arial" w:hAnsi="Arial" w:cs="Arial"/>
        </w:rPr>
        <w:t xml:space="preserve"> Sharing of the Local Climate Change Action Plan (LCCAP) and its integration into the AIP/CDP.</w:t>
      </w:r>
    </w:p>
    <w:p w14:paraId="41781F49" w14:textId="77777777" w:rsidR="00E250A0" w:rsidRPr="00E250A0" w:rsidRDefault="00E250A0" w:rsidP="00E250A0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DRRM Fund Management:</w:t>
      </w:r>
      <w:r w:rsidRPr="00E250A0">
        <w:rPr>
          <w:rFonts w:ascii="Arial" w:hAnsi="Arial" w:cs="Arial"/>
        </w:rPr>
        <w:t xml:space="preserve"> Discussion on the 70-30 allocation of the LDRRMF and successful procurement of emergency equipment.</w:t>
      </w:r>
    </w:p>
    <w:p w14:paraId="38551CA5" w14:textId="77777777" w:rsidR="00E250A0" w:rsidRPr="00E250A0" w:rsidRDefault="00E250A0" w:rsidP="00E250A0">
      <w:pPr>
        <w:jc w:val="both"/>
        <w:rPr>
          <w:rFonts w:ascii="Arial" w:hAnsi="Arial" w:cs="Arial"/>
          <w:b/>
          <w:bCs/>
        </w:rPr>
      </w:pPr>
      <w:r w:rsidRPr="00E250A0">
        <w:rPr>
          <w:rFonts w:ascii="Arial" w:hAnsi="Arial" w:cs="Arial"/>
          <w:b/>
          <w:bCs/>
        </w:rPr>
        <w:t>II. Site Inspection &amp; Practical Learning</w:t>
      </w:r>
    </w:p>
    <w:p w14:paraId="3438B9B6" w14:textId="77777777" w:rsidR="00E250A0" w:rsidRPr="00E250A0" w:rsidRDefault="00E250A0" w:rsidP="00E250A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LGU Operations Center (</w:t>
      </w:r>
      <w:proofErr w:type="spellStart"/>
      <w:r w:rsidRPr="00E250A0">
        <w:rPr>
          <w:rFonts w:ascii="Arial" w:hAnsi="Arial" w:cs="Arial"/>
          <w:b/>
          <w:bCs/>
        </w:rPr>
        <w:t>OpCen</w:t>
      </w:r>
      <w:proofErr w:type="spellEnd"/>
      <w:r w:rsidRPr="00E250A0">
        <w:rPr>
          <w:rFonts w:ascii="Arial" w:hAnsi="Arial" w:cs="Arial"/>
          <w:b/>
          <w:bCs/>
        </w:rPr>
        <w:t>):</w:t>
      </w:r>
      <w:r w:rsidRPr="00E250A0">
        <w:rPr>
          <w:rFonts w:ascii="Arial" w:hAnsi="Arial" w:cs="Arial"/>
        </w:rPr>
        <w:t xml:space="preserve"> A walkthrough of the 24/7 monitoring hub and emergency telecommunications equipment.</w:t>
      </w:r>
    </w:p>
    <w:p w14:paraId="7F3957CD" w14:textId="77777777" w:rsidR="00E250A0" w:rsidRPr="00E250A0" w:rsidRDefault="00E250A0" w:rsidP="00E250A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Evacuation Center Standards:</w:t>
      </w:r>
      <w:r w:rsidRPr="00E250A0">
        <w:rPr>
          <w:rFonts w:ascii="Arial" w:hAnsi="Arial" w:cs="Arial"/>
        </w:rPr>
        <w:t xml:space="preserve"> Visit to a permanent evacuation facility to observe gender-sensitive and PWD-inclusive features.</w:t>
      </w:r>
    </w:p>
    <w:p w14:paraId="55EA47C3" w14:textId="77777777" w:rsidR="00E250A0" w:rsidRPr="00E250A0" w:rsidRDefault="00E250A0" w:rsidP="00E250A0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Resiliency Tourism:</w:t>
      </w:r>
      <w:r w:rsidRPr="00E250A0">
        <w:rPr>
          <w:rFonts w:ascii="Arial" w:hAnsi="Arial" w:cs="Arial"/>
        </w:rPr>
        <w:t xml:space="preserve"> A visit to a local "Resiliency Landmark" (e.g., a rehabilitated mangrove forest or a flood-control park that doubles as a recreational area).</w:t>
      </w:r>
    </w:p>
    <w:p w14:paraId="17CFDA16" w14:textId="77777777" w:rsidR="00E250A0" w:rsidRPr="00E250A0" w:rsidRDefault="00E250A0" w:rsidP="00E250A0">
      <w:pPr>
        <w:jc w:val="both"/>
        <w:rPr>
          <w:rFonts w:ascii="Arial" w:hAnsi="Arial" w:cs="Arial"/>
        </w:rPr>
      </w:pPr>
    </w:p>
    <w:p w14:paraId="1BEE3418" w14:textId="77777777" w:rsidR="00E250A0" w:rsidRPr="00E250A0" w:rsidRDefault="00E250A0" w:rsidP="00E250A0">
      <w:pPr>
        <w:jc w:val="both"/>
        <w:rPr>
          <w:rFonts w:ascii="Arial" w:hAnsi="Arial" w:cs="Arial"/>
          <w:b/>
          <w:bCs/>
        </w:rPr>
      </w:pPr>
      <w:r w:rsidRPr="00E250A0">
        <w:rPr>
          <w:rFonts w:ascii="Arial" w:hAnsi="Arial" w:cs="Arial"/>
          <w:b/>
          <w:bCs/>
        </w:rPr>
        <w:t>B: Technical Focus - E-Governance &amp; Digital Transformation</w:t>
      </w:r>
    </w:p>
    <w:p w14:paraId="1C5135BE" w14:textId="77777777" w:rsidR="00E250A0" w:rsidRPr="00E250A0" w:rsidRDefault="00E250A0" w:rsidP="00E250A0">
      <w:pPr>
        <w:jc w:val="both"/>
        <w:rPr>
          <w:rFonts w:ascii="Arial" w:hAnsi="Arial" w:cs="Arial"/>
          <w:b/>
          <w:bCs/>
        </w:rPr>
      </w:pPr>
      <w:r w:rsidRPr="00E250A0">
        <w:rPr>
          <w:rFonts w:ascii="Arial" w:hAnsi="Arial" w:cs="Arial"/>
          <w:b/>
          <w:bCs/>
        </w:rPr>
        <w:t>I. Technical Showcase (Host LGU Responsibilities)</w:t>
      </w:r>
    </w:p>
    <w:p w14:paraId="72877643" w14:textId="77777777" w:rsidR="00E250A0" w:rsidRPr="00E250A0" w:rsidRDefault="00E250A0" w:rsidP="00E250A0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E250A0">
        <w:rPr>
          <w:rFonts w:ascii="Arial" w:hAnsi="Arial" w:cs="Arial"/>
          <w:b/>
          <w:bCs/>
        </w:rPr>
        <w:t>iBPLS</w:t>
      </w:r>
      <w:proofErr w:type="spellEnd"/>
      <w:r w:rsidRPr="00E250A0">
        <w:rPr>
          <w:rFonts w:ascii="Arial" w:hAnsi="Arial" w:cs="Arial"/>
          <w:b/>
          <w:bCs/>
        </w:rPr>
        <w:t xml:space="preserve"> &amp; Online Permitting:</w:t>
      </w:r>
      <w:r w:rsidRPr="00E250A0">
        <w:rPr>
          <w:rFonts w:ascii="Arial" w:hAnsi="Arial" w:cs="Arial"/>
        </w:rPr>
        <w:t xml:space="preserve"> Presentation on the end-to-end automation of Business Permits and Licensing Systems (BPLS) and Building Permits.</w:t>
      </w:r>
    </w:p>
    <w:p w14:paraId="51D0EA0A" w14:textId="77777777" w:rsidR="00E250A0" w:rsidRPr="00E250A0" w:rsidRDefault="00E250A0" w:rsidP="00E250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Revenue Generation Systems:</w:t>
      </w:r>
      <w:r w:rsidRPr="00E250A0">
        <w:rPr>
          <w:rFonts w:ascii="Arial" w:hAnsi="Arial" w:cs="Arial"/>
        </w:rPr>
        <w:t xml:space="preserve"> Sharing of digital real property tax (RPT) assessment and online payment portals (e.g., integration with </w:t>
      </w:r>
      <w:proofErr w:type="spellStart"/>
      <w:r w:rsidRPr="00E250A0">
        <w:rPr>
          <w:rFonts w:ascii="Arial" w:hAnsi="Arial" w:cs="Arial"/>
        </w:rPr>
        <w:t>LandBank</w:t>
      </w:r>
      <w:proofErr w:type="spellEnd"/>
      <w:r w:rsidRPr="00E250A0">
        <w:rPr>
          <w:rFonts w:ascii="Arial" w:hAnsi="Arial" w:cs="Arial"/>
        </w:rPr>
        <w:t xml:space="preserve"> or </w:t>
      </w:r>
      <w:proofErr w:type="spellStart"/>
      <w:r w:rsidRPr="00E250A0">
        <w:rPr>
          <w:rFonts w:ascii="Arial" w:hAnsi="Arial" w:cs="Arial"/>
        </w:rPr>
        <w:t>GCash</w:t>
      </w:r>
      <w:proofErr w:type="spellEnd"/>
      <w:r w:rsidRPr="00E250A0">
        <w:rPr>
          <w:rFonts w:ascii="Arial" w:hAnsi="Arial" w:cs="Arial"/>
        </w:rPr>
        <w:t>).</w:t>
      </w:r>
    </w:p>
    <w:p w14:paraId="56AF6BA8" w14:textId="77777777" w:rsidR="00E250A0" w:rsidRPr="00E250A0" w:rsidRDefault="00E250A0" w:rsidP="00E250A0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Human Resource Information System (HRIS):</w:t>
      </w:r>
      <w:r w:rsidRPr="00E250A0">
        <w:rPr>
          <w:rFonts w:ascii="Arial" w:hAnsi="Arial" w:cs="Arial"/>
        </w:rPr>
        <w:t xml:space="preserve"> Demonstration of digital biometrics, automated payroll, and employee records management.</w:t>
      </w:r>
    </w:p>
    <w:p w14:paraId="22C1E6B2" w14:textId="77777777" w:rsidR="00E250A0" w:rsidRPr="00E250A0" w:rsidRDefault="00E250A0" w:rsidP="00E250A0">
      <w:pPr>
        <w:jc w:val="both"/>
        <w:rPr>
          <w:rFonts w:ascii="Arial" w:hAnsi="Arial" w:cs="Arial"/>
          <w:b/>
          <w:bCs/>
        </w:rPr>
      </w:pPr>
      <w:r w:rsidRPr="00E250A0">
        <w:rPr>
          <w:rFonts w:ascii="Arial" w:hAnsi="Arial" w:cs="Arial"/>
          <w:b/>
          <w:bCs/>
        </w:rPr>
        <w:t>II. Site Inspection &amp; Practical Learning</w:t>
      </w:r>
    </w:p>
    <w:p w14:paraId="03BC0C44" w14:textId="77777777" w:rsidR="00E250A0" w:rsidRPr="00E250A0" w:rsidRDefault="00E250A0" w:rsidP="00E250A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Business One-Stop Shop (BOSS):</w:t>
      </w:r>
      <w:r w:rsidRPr="00E250A0">
        <w:rPr>
          <w:rFonts w:ascii="Arial" w:hAnsi="Arial" w:cs="Arial"/>
        </w:rPr>
        <w:t xml:space="preserve"> Observation of the digital queuing system and the streamlined steps for frontline services.</w:t>
      </w:r>
    </w:p>
    <w:p w14:paraId="602F38C2" w14:textId="77777777" w:rsidR="00E250A0" w:rsidRPr="00E250A0" w:rsidRDefault="00E250A0" w:rsidP="00E250A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Data Center/Server Room:</w:t>
      </w:r>
      <w:r w:rsidRPr="00E250A0">
        <w:rPr>
          <w:rFonts w:ascii="Arial" w:hAnsi="Arial" w:cs="Arial"/>
        </w:rPr>
        <w:t xml:space="preserve"> Briefing on data privacy protocols, server maintenance, and cybersecurity measures implemented by the LGU.</w:t>
      </w:r>
    </w:p>
    <w:p w14:paraId="0EA16330" w14:textId="77777777" w:rsidR="00E250A0" w:rsidRPr="00E250A0" w:rsidRDefault="00E250A0" w:rsidP="00E250A0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Smart Tourism:</w:t>
      </w:r>
      <w:r w:rsidRPr="00E250A0">
        <w:rPr>
          <w:rFonts w:ascii="Arial" w:hAnsi="Arial" w:cs="Arial"/>
        </w:rPr>
        <w:t xml:space="preserve"> Demonstration of a "QR-coded Tourism Circuit" or a mobile app used by the LGU to guide visitors through local cultural sites.</w:t>
      </w:r>
    </w:p>
    <w:p w14:paraId="6066F3D0" w14:textId="77777777" w:rsidR="00E250A0" w:rsidRPr="00E250A0" w:rsidRDefault="00E250A0" w:rsidP="00E250A0">
      <w:pPr>
        <w:jc w:val="both"/>
        <w:rPr>
          <w:rFonts w:ascii="Arial" w:hAnsi="Arial" w:cs="Arial"/>
        </w:rPr>
      </w:pPr>
    </w:p>
    <w:p w14:paraId="68A4686C" w14:textId="77777777" w:rsidR="00E250A0" w:rsidRPr="00E250A0" w:rsidRDefault="00E250A0" w:rsidP="00E250A0">
      <w:pPr>
        <w:jc w:val="both"/>
        <w:rPr>
          <w:rFonts w:ascii="Arial" w:hAnsi="Arial" w:cs="Arial"/>
          <w:b/>
          <w:bCs/>
        </w:rPr>
      </w:pPr>
      <w:r w:rsidRPr="00E250A0">
        <w:rPr>
          <w:rFonts w:ascii="Arial" w:hAnsi="Arial" w:cs="Arial"/>
          <w:b/>
          <w:bCs/>
        </w:rPr>
        <w:lastRenderedPageBreak/>
        <w:t>Common "Exchange" Requirement (For Both Focuses)</w:t>
      </w:r>
    </w:p>
    <w:p w14:paraId="0646ECBA" w14:textId="77777777" w:rsidR="00E250A0" w:rsidRPr="00E250A0" w:rsidRDefault="00E250A0" w:rsidP="00E250A0">
      <w:pPr>
        <w:jc w:val="both"/>
        <w:rPr>
          <w:rFonts w:ascii="Arial" w:hAnsi="Arial" w:cs="Arial"/>
        </w:rPr>
      </w:pPr>
      <w:r w:rsidRPr="00E250A0">
        <w:rPr>
          <w:rFonts w:ascii="Arial" w:hAnsi="Arial" w:cs="Arial"/>
        </w:rPr>
        <w:t xml:space="preserve">In the spirit of the </w:t>
      </w:r>
      <w:r w:rsidRPr="00E250A0">
        <w:rPr>
          <w:rFonts w:ascii="Arial" w:hAnsi="Arial" w:cs="Arial"/>
          <w:b/>
          <w:bCs/>
        </w:rPr>
        <w:t>Reciprocity Principle</w:t>
      </w:r>
      <w:r w:rsidRPr="00E250A0">
        <w:rPr>
          <w:rFonts w:ascii="Arial" w:hAnsi="Arial" w:cs="Arial"/>
        </w:rPr>
        <w:t xml:space="preserve">, the </w:t>
      </w:r>
      <w:r w:rsidRPr="00E250A0">
        <w:rPr>
          <w:rFonts w:ascii="Arial" w:hAnsi="Arial" w:cs="Arial"/>
          <w:b/>
          <w:bCs/>
        </w:rPr>
        <w:t>Visiting LGU</w:t>
      </w:r>
      <w:r w:rsidRPr="00E250A0">
        <w:rPr>
          <w:rFonts w:ascii="Arial" w:hAnsi="Arial" w:cs="Arial"/>
        </w:rPr>
        <w:t xml:space="preserve"> must:</w:t>
      </w:r>
    </w:p>
    <w:p w14:paraId="69F447DA" w14:textId="77777777" w:rsidR="00E250A0" w:rsidRPr="00E250A0" w:rsidRDefault="00E250A0" w:rsidP="00E250A0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Present their "Niche" Innovation:</w:t>
      </w:r>
      <w:r w:rsidRPr="00E250A0">
        <w:rPr>
          <w:rFonts w:ascii="Arial" w:hAnsi="Arial" w:cs="Arial"/>
        </w:rPr>
        <w:t xml:space="preserve"> Even if the visitor is "learning" DRRM, they might present their "Champion" practice in </w:t>
      </w:r>
      <w:r w:rsidRPr="00E250A0">
        <w:rPr>
          <w:rFonts w:ascii="Arial" w:hAnsi="Arial" w:cs="Arial"/>
          <w:i/>
          <w:iCs/>
        </w:rPr>
        <w:t>Solid Waste Management</w:t>
      </w:r>
      <w:r w:rsidRPr="00E250A0">
        <w:rPr>
          <w:rFonts w:ascii="Arial" w:hAnsi="Arial" w:cs="Arial"/>
        </w:rPr>
        <w:t xml:space="preserve"> or </w:t>
      </w:r>
      <w:r w:rsidRPr="00E250A0">
        <w:rPr>
          <w:rFonts w:ascii="Arial" w:hAnsi="Arial" w:cs="Arial"/>
          <w:i/>
          <w:iCs/>
        </w:rPr>
        <w:t>Nutrition Programs</w:t>
      </w:r>
      <w:r w:rsidRPr="00E250A0">
        <w:rPr>
          <w:rFonts w:ascii="Arial" w:hAnsi="Arial" w:cs="Arial"/>
        </w:rPr>
        <w:t>.</w:t>
      </w:r>
    </w:p>
    <w:p w14:paraId="5B755D72" w14:textId="77777777" w:rsidR="00E250A0" w:rsidRPr="00E250A0" w:rsidRDefault="00E250A0" w:rsidP="00E250A0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E250A0">
        <w:rPr>
          <w:rFonts w:ascii="Arial" w:hAnsi="Arial" w:cs="Arial"/>
          <w:b/>
          <w:bCs/>
        </w:rPr>
        <w:t>Cultural Exchange:</w:t>
      </w:r>
      <w:r w:rsidRPr="00E250A0">
        <w:rPr>
          <w:rFonts w:ascii="Arial" w:hAnsi="Arial" w:cs="Arial"/>
        </w:rPr>
        <w:t xml:space="preserve"> If visiting a "Smart City" for E-Governance, the visitor must bring their local cultural video or brochures to be shared during the Technical Plenary.</w:t>
      </w:r>
    </w:p>
    <w:p w14:paraId="11A5A3A2" w14:textId="408EC3CB" w:rsidR="00006B90" w:rsidRPr="00E250A0" w:rsidRDefault="00E250A0" w:rsidP="00E250A0">
      <w:pPr>
        <w:jc w:val="both"/>
        <w:rPr>
          <w:rFonts w:ascii="Arial" w:hAnsi="Arial" w:cs="Arial"/>
        </w:rPr>
      </w:pPr>
      <w:r w:rsidRPr="00E250A0">
        <w:rPr>
          <w:rFonts w:ascii="Arial" w:hAnsi="Arial" w:cs="Arial"/>
        </w:rPr>
        <w:br/>
      </w:r>
    </w:p>
    <w:sectPr w:rsidR="00006B90" w:rsidRPr="00E250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FA9"/>
    <w:multiLevelType w:val="multilevel"/>
    <w:tmpl w:val="ACA6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839FE"/>
    <w:multiLevelType w:val="multilevel"/>
    <w:tmpl w:val="2C06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361F9"/>
    <w:multiLevelType w:val="multilevel"/>
    <w:tmpl w:val="B3428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777FCA"/>
    <w:multiLevelType w:val="multilevel"/>
    <w:tmpl w:val="770E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D2EF1"/>
    <w:multiLevelType w:val="multilevel"/>
    <w:tmpl w:val="42344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0947728">
    <w:abstractNumId w:val="2"/>
  </w:num>
  <w:num w:numId="2" w16cid:durableId="1550144615">
    <w:abstractNumId w:val="1"/>
  </w:num>
  <w:num w:numId="3" w16cid:durableId="1975063662">
    <w:abstractNumId w:val="3"/>
  </w:num>
  <w:num w:numId="4" w16cid:durableId="1023629149">
    <w:abstractNumId w:val="0"/>
  </w:num>
  <w:num w:numId="5" w16cid:durableId="1216283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A0"/>
    <w:rsid w:val="00006B90"/>
    <w:rsid w:val="00045C84"/>
    <w:rsid w:val="002C2152"/>
    <w:rsid w:val="004B1985"/>
    <w:rsid w:val="00E2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02759"/>
  <w15:chartTrackingRefBased/>
  <w15:docId w15:val="{B5309B76-C917-4B5B-B850-BD911D6B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5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5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5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5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5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5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5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5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5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5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5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5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5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5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5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5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50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5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5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5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50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MEEK LOBRIN</dc:creator>
  <cp:keywords/>
  <dc:description/>
  <cp:lastModifiedBy>MEEK LOBRIN</cp:lastModifiedBy>
  <cp:revision>1</cp:revision>
  <dcterms:created xsi:type="dcterms:W3CDTF">2026-07-15T11:52:00Z</dcterms:created>
  <dcterms:modified xsi:type="dcterms:W3CDTF">2026-07-15T11:54:00Z</dcterms:modified>
</cp:coreProperties>
</file>