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A127" w14:textId="77777777" w:rsidR="00704E12" w:rsidRPr="00704E12" w:rsidRDefault="00704E12" w:rsidP="00704E12">
      <w:pPr>
        <w:rPr>
          <w:rFonts w:ascii="Arial" w:hAnsi="Arial" w:cs="Arial"/>
        </w:rPr>
      </w:pPr>
      <w:r w:rsidRPr="00704E12">
        <w:rPr>
          <w:rFonts w:ascii="Arial" w:hAnsi="Arial" w:cs="Arial"/>
        </w:rPr>
        <w:t>(Sample KEP M&amp;E)</w:t>
      </w:r>
    </w:p>
    <w:p w14:paraId="4E0539CC" w14:textId="77777777" w:rsidR="00704E12" w:rsidRPr="00704E12" w:rsidRDefault="00704E12" w:rsidP="00704E12">
      <w:pPr>
        <w:rPr>
          <w:rFonts w:ascii="Arial" w:hAnsi="Arial" w:cs="Arial"/>
        </w:rPr>
      </w:pPr>
    </w:p>
    <w:p w14:paraId="39871EDA" w14:textId="77777777" w:rsidR="00704E12" w:rsidRPr="00704E12" w:rsidRDefault="00704E12" w:rsidP="00704E12">
      <w:pPr>
        <w:rPr>
          <w:rFonts w:ascii="Arial" w:hAnsi="Arial" w:cs="Arial"/>
          <w:b/>
          <w:bCs/>
        </w:rPr>
      </w:pPr>
      <w:r w:rsidRPr="00704E12">
        <w:rPr>
          <w:rFonts w:ascii="Arial" w:hAnsi="Arial" w:cs="Arial"/>
          <w:b/>
          <w:bCs/>
        </w:rPr>
        <w:t>LGRRC Post-Exchange M&amp;E Checklist</w:t>
      </w:r>
    </w:p>
    <w:p w14:paraId="0FB75F93" w14:textId="77777777" w:rsidR="00704E12" w:rsidRPr="00704E12" w:rsidRDefault="00704E12" w:rsidP="00704E12">
      <w:pPr>
        <w:rPr>
          <w:rFonts w:ascii="Arial" w:hAnsi="Arial" w:cs="Arial"/>
        </w:rPr>
      </w:pPr>
    </w:p>
    <w:p w14:paraId="08DA3DBB" w14:textId="77777777" w:rsidR="00704E12" w:rsidRPr="00704E12" w:rsidRDefault="00704E12" w:rsidP="00704E12">
      <w:pPr>
        <w:rPr>
          <w:rFonts w:ascii="Arial" w:hAnsi="Arial" w:cs="Arial"/>
        </w:rPr>
      </w:pPr>
      <w:r w:rsidRPr="00704E12">
        <w:rPr>
          <w:rFonts w:ascii="Arial" w:hAnsi="Arial" w:cs="Arial"/>
          <w:b/>
          <w:bCs/>
        </w:rPr>
        <w:t>Target LGU:</w:t>
      </w:r>
      <w:r w:rsidRPr="00704E12">
        <w:rPr>
          <w:rFonts w:ascii="Arial" w:hAnsi="Arial" w:cs="Arial"/>
        </w:rPr>
        <w:t xml:space="preserve"> [Name of Enrolling LGU]</w:t>
      </w:r>
    </w:p>
    <w:p w14:paraId="377EF2AB" w14:textId="77777777" w:rsidR="00704E12" w:rsidRPr="00704E12" w:rsidRDefault="00704E12" w:rsidP="00704E12">
      <w:pPr>
        <w:rPr>
          <w:rFonts w:ascii="Arial" w:hAnsi="Arial" w:cs="Arial"/>
        </w:rPr>
      </w:pPr>
      <w:r w:rsidRPr="00704E12">
        <w:rPr>
          <w:rFonts w:ascii="Arial" w:hAnsi="Arial" w:cs="Arial"/>
          <w:b/>
          <w:bCs/>
        </w:rPr>
        <w:t>Monitoring Date:</w:t>
      </w:r>
      <w:r w:rsidRPr="00704E12">
        <w:rPr>
          <w:rFonts w:ascii="Arial" w:hAnsi="Arial" w:cs="Arial"/>
        </w:rPr>
        <w:t xml:space="preserve"> [Date]</w:t>
      </w:r>
    </w:p>
    <w:p w14:paraId="1C306BC1" w14:textId="77777777" w:rsidR="00704E12" w:rsidRPr="00704E12" w:rsidRDefault="00704E12" w:rsidP="00704E12">
      <w:pPr>
        <w:rPr>
          <w:rFonts w:ascii="Arial" w:hAnsi="Arial" w:cs="Arial"/>
        </w:rPr>
      </w:pPr>
      <w:r w:rsidRPr="00704E12">
        <w:rPr>
          <w:rFonts w:ascii="Arial" w:hAnsi="Arial" w:cs="Arial"/>
          <w:b/>
          <w:bCs/>
        </w:rPr>
        <w:t>Exchange Theme:</w:t>
      </w:r>
      <w:r w:rsidRPr="00704E12">
        <w:rPr>
          <w:rFonts w:ascii="Arial" w:hAnsi="Arial" w:cs="Arial"/>
        </w:rPr>
        <w:t xml:space="preserve"> [DRRM / E-Gov / Tourism]</w:t>
      </w:r>
    </w:p>
    <w:p w14:paraId="08A29898" w14:textId="77777777" w:rsidR="00704E12" w:rsidRPr="00704E12" w:rsidRDefault="00704E12" w:rsidP="00704E12">
      <w:pPr>
        <w:rPr>
          <w:rFonts w:ascii="Arial" w:hAnsi="Arial" w:cs="Arial"/>
          <w:b/>
          <w:bCs/>
        </w:rPr>
      </w:pPr>
      <w:r w:rsidRPr="00704E12">
        <w:rPr>
          <w:rFonts w:ascii="Arial" w:hAnsi="Arial" w:cs="Arial"/>
          <w:b/>
          <w:bCs/>
        </w:rPr>
        <w:t>1. Action Plan Status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579"/>
        <w:gridCol w:w="807"/>
        <w:gridCol w:w="1863"/>
      </w:tblGrid>
      <w:tr w:rsidR="00704E12" w:rsidRPr="00704E12" w14:paraId="35039B34" w14:textId="77777777">
        <w:trPr>
          <w:trHeight w:val="8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4ABA6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Indicators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9F47D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Met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562E9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Not Met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05617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Remarks/Status</w:t>
            </w:r>
          </w:p>
        </w:tc>
      </w:tr>
      <w:tr w:rsidR="00704E12" w:rsidRPr="00704E12" w14:paraId="5DCBD0ED" w14:textId="77777777">
        <w:trPr>
          <w:trHeight w:val="8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5F47A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Policy Adoption:</w:t>
            </w:r>
            <w:r w:rsidRPr="00704E12">
              <w:rPr>
                <w:rFonts w:ascii="Arial" w:hAnsi="Arial" w:cs="Arial"/>
              </w:rPr>
              <w:t xml:space="preserve"> Has the LGU drafted/passed an Ordinance or EO based on the visit?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0DD4F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71C9B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1385B" w14:textId="77777777" w:rsidR="00704E12" w:rsidRPr="00704E12" w:rsidRDefault="00704E12" w:rsidP="00704E12">
            <w:pPr>
              <w:rPr>
                <w:rFonts w:ascii="Arial" w:hAnsi="Arial" w:cs="Arial"/>
              </w:rPr>
            </w:pPr>
          </w:p>
        </w:tc>
      </w:tr>
      <w:tr w:rsidR="00704E12" w:rsidRPr="00704E12" w14:paraId="0093FBD8" w14:textId="77777777">
        <w:trPr>
          <w:trHeight w:val="8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AF414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System Implementation:</w:t>
            </w:r>
            <w:r w:rsidRPr="00704E12">
              <w:rPr>
                <w:rFonts w:ascii="Arial" w:hAnsi="Arial" w:cs="Arial"/>
              </w:rPr>
              <w:t xml:space="preserve"> Has the LGU procured or installed the software/equipment observed?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29740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417958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911FD" w14:textId="77777777" w:rsidR="00704E12" w:rsidRPr="00704E12" w:rsidRDefault="00704E12" w:rsidP="00704E12">
            <w:pPr>
              <w:rPr>
                <w:rFonts w:ascii="Arial" w:hAnsi="Arial" w:cs="Arial"/>
              </w:rPr>
            </w:pPr>
          </w:p>
        </w:tc>
      </w:tr>
      <w:tr w:rsidR="00704E12" w:rsidRPr="00704E12" w14:paraId="3773A58D" w14:textId="77777777">
        <w:trPr>
          <w:trHeight w:val="8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1345B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Budget Allocation:</w:t>
            </w:r>
            <w:r w:rsidRPr="00704E12">
              <w:rPr>
                <w:rFonts w:ascii="Arial" w:hAnsi="Arial" w:cs="Arial"/>
              </w:rPr>
              <w:t xml:space="preserve"> Has the LGU allocated local funds for the "Learning Action Plan" items?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B26B51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BC2B7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9BA79" w14:textId="77777777" w:rsidR="00704E12" w:rsidRPr="00704E12" w:rsidRDefault="00704E12" w:rsidP="00704E12">
            <w:pPr>
              <w:rPr>
                <w:rFonts w:ascii="Arial" w:hAnsi="Arial" w:cs="Arial"/>
              </w:rPr>
            </w:pPr>
          </w:p>
        </w:tc>
      </w:tr>
      <w:tr w:rsidR="00704E12" w:rsidRPr="00704E12" w14:paraId="62C0E434" w14:textId="77777777">
        <w:trPr>
          <w:trHeight w:val="8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2D3C8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Arial" w:hAnsi="Arial" w:cs="Arial"/>
                <w:b/>
                <w:bCs/>
              </w:rPr>
              <w:t>Knowledge Echo:</w:t>
            </w:r>
            <w:r w:rsidRPr="00704E12">
              <w:rPr>
                <w:rFonts w:ascii="Arial" w:hAnsi="Arial" w:cs="Arial"/>
              </w:rPr>
              <w:t xml:space="preserve"> Did the participants conduct a "re-echo" session for other LGU employees?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A39D64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9B0DD" w14:textId="77777777" w:rsidR="00704E12" w:rsidRPr="00704E12" w:rsidRDefault="00704E12" w:rsidP="00704E12">
            <w:pPr>
              <w:rPr>
                <w:rFonts w:ascii="Arial" w:hAnsi="Arial" w:cs="Arial"/>
              </w:rPr>
            </w:pPr>
            <w:r w:rsidRPr="00704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2D637" w14:textId="77777777" w:rsidR="00704E12" w:rsidRPr="00704E12" w:rsidRDefault="00704E12" w:rsidP="00704E12">
            <w:pPr>
              <w:rPr>
                <w:rFonts w:ascii="Arial" w:hAnsi="Arial" w:cs="Arial"/>
              </w:rPr>
            </w:pPr>
          </w:p>
        </w:tc>
      </w:tr>
    </w:tbl>
    <w:p w14:paraId="1CFF9222" w14:textId="77777777" w:rsidR="00704E12" w:rsidRPr="00704E12" w:rsidRDefault="00704E12" w:rsidP="00704E12">
      <w:pPr>
        <w:rPr>
          <w:rFonts w:ascii="Arial" w:hAnsi="Arial" w:cs="Arial"/>
          <w:b/>
          <w:bCs/>
        </w:rPr>
      </w:pPr>
      <w:r w:rsidRPr="00704E12">
        <w:rPr>
          <w:rFonts w:ascii="Arial" w:hAnsi="Arial" w:cs="Arial"/>
          <w:b/>
          <w:bCs/>
        </w:rPr>
        <w:t>2. Reciprocity &amp; Partnership</w:t>
      </w:r>
    </w:p>
    <w:p w14:paraId="1395E3C4" w14:textId="77777777" w:rsidR="00704E12" w:rsidRPr="00704E12" w:rsidRDefault="00704E12" w:rsidP="00704E12">
      <w:pPr>
        <w:numPr>
          <w:ilvl w:val="0"/>
          <w:numId w:val="1"/>
        </w:numPr>
        <w:rPr>
          <w:rFonts w:ascii="Arial" w:hAnsi="Arial" w:cs="Arial"/>
        </w:rPr>
      </w:pPr>
      <w:r w:rsidRPr="00704E12">
        <w:rPr>
          <w:rFonts w:ascii="Arial" w:hAnsi="Arial" w:cs="Arial"/>
          <w:b/>
          <w:bCs/>
        </w:rPr>
        <w:t>Dual Promotion:</w:t>
      </w:r>
      <w:r w:rsidRPr="00704E12">
        <w:rPr>
          <w:rFonts w:ascii="Arial" w:hAnsi="Arial" w:cs="Arial"/>
        </w:rPr>
        <w:t xml:space="preserve"> Are the Host LGU’s tourism brochures still displayed in the visitor’s information center? (Yes/No)</w:t>
      </w:r>
    </w:p>
    <w:p w14:paraId="784F9FA1" w14:textId="77777777" w:rsidR="00704E12" w:rsidRPr="00704E12" w:rsidRDefault="00704E12" w:rsidP="00704E12">
      <w:pPr>
        <w:numPr>
          <w:ilvl w:val="0"/>
          <w:numId w:val="1"/>
        </w:numPr>
        <w:rPr>
          <w:rFonts w:ascii="Arial" w:hAnsi="Arial" w:cs="Arial"/>
        </w:rPr>
      </w:pPr>
      <w:r w:rsidRPr="00704E12">
        <w:rPr>
          <w:rFonts w:ascii="Arial" w:hAnsi="Arial" w:cs="Arial"/>
          <w:b/>
          <w:bCs/>
        </w:rPr>
        <w:t>Continued Linkage:</w:t>
      </w:r>
      <w:r w:rsidRPr="00704E12">
        <w:rPr>
          <w:rFonts w:ascii="Arial" w:hAnsi="Arial" w:cs="Arial"/>
        </w:rPr>
        <w:t xml:space="preserve"> Has there been any follow-up communication or formal MOU/MOA signed between the two LGUs since the KEP? (Yes/No)</w:t>
      </w:r>
    </w:p>
    <w:p w14:paraId="21ABE3FE" w14:textId="77777777" w:rsidR="00704E12" w:rsidRPr="00704E12" w:rsidRDefault="00704E12" w:rsidP="00704E12">
      <w:pPr>
        <w:rPr>
          <w:rFonts w:ascii="Arial" w:hAnsi="Arial" w:cs="Arial"/>
          <w:b/>
          <w:bCs/>
        </w:rPr>
      </w:pPr>
      <w:r w:rsidRPr="00704E12">
        <w:rPr>
          <w:rFonts w:ascii="Arial" w:hAnsi="Arial" w:cs="Arial"/>
          <w:b/>
          <w:bCs/>
        </w:rPr>
        <w:t>3. Qualitative Impact (The "LGRRC Touch")</w:t>
      </w:r>
    </w:p>
    <w:p w14:paraId="5A564E87" w14:textId="77777777" w:rsidR="00704E12" w:rsidRPr="00704E12" w:rsidRDefault="00704E12" w:rsidP="00704E12">
      <w:pPr>
        <w:numPr>
          <w:ilvl w:val="0"/>
          <w:numId w:val="2"/>
        </w:numPr>
        <w:rPr>
          <w:rFonts w:ascii="Arial" w:hAnsi="Arial" w:cs="Arial"/>
        </w:rPr>
      </w:pPr>
      <w:r w:rsidRPr="00704E12">
        <w:rPr>
          <w:rFonts w:ascii="Arial" w:hAnsi="Arial" w:cs="Arial"/>
          <w:b/>
          <w:bCs/>
        </w:rPr>
        <w:t>Innovation:</w:t>
      </w:r>
      <w:r w:rsidRPr="00704E12">
        <w:rPr>
          <w:rFonts w:ascii="Arial" w:hAnsi="Arial" w:cs="Arial"/>
        </w:rPr>
        <w:t xml:space="preserve"> Did the LGU add a unique "Bicolano" twist to the practice they adopted?</w:t>
      </w:r>
    </w:p>
    <w:p w14:paraId="3C0F8748" w14:textId="77777777" w:rsidR="00704E12" w:rsidRPr="00704E12" w:rsidRDefault="00704E12" w:rsidP="00704E12">
      <w:pPr>
        <w:numPr>
          <w:ilvl w:val="0"/>
          <w:numId w:val="2"/>
        </w:numPr>
        <w:rPr>
          <w:rFonts w:ascii="Arial" w:hAnsi="Arial" w:cs="Arial"/>
        </w:rPr>
      </w:pPr>
      <w:r w:rsidRPr="00704E12">
        <w:rPr>
          <w:rFonts w:ascii="Arial" w:hAnsi="Arial" w:cs="Arial"/>
          <w:b/>
          <w:bCs/>
        </w:rPr>
        <w:t>Cultural Pride:</w:t>
      </w:r>
      <w:r w:rsidRPr="00704E12">
        <w:rPr>
          <w:rFonts w:ascii="Arial" w:hAnsi="Arial" w:cs="Arial"/>
        </w:rPr>
        <w:t xml:space="preserve"> Has the LGU improved its own local tourism site based on the benchmarking?</w:t>
      </w:r>
    </w:p>
    <w:p w14:paraId="342045D9" w14:textId="77777777" w:rsidR="00006B90" w:rsidRPr="00704E12" w:rsidRDefault="00006B90">
      <w:pPr>
        <w:rPr>
          <w:rFonts w:ascii="Arial" w:hAnsi="Arial" w:cs="Arial"/>
        </w:rPr>
      </w:pPr>
    </w:p>
    <w:sectPr w:rsidR="00006B90" w:rsidRPr="00704E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37C8B"/>
    <w:multiLevelType w:val="multilevel"/>
    <w:tmpl w:val="4232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3F3ECE"/>
    <w:multiLevelType w:val="multilevel"/>
    <w:tmpl w:val="71F6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22813">
    <w:abstractNumId w:val="1"/>
  </w:num>
  <w:num w:numId="2" w16cid:durableId="141062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12"/>
    <w:rsid w:val="00006B90"/>
    <w:rsid w:val="00045C84"/>
    <w:rsid w:val="002C2152"/>
    <w:rsid w:val="004B1985"/>
    <w:rsid w:val="0070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0085A"/>
  <w15:chartTrackingRefBased/>
  <w15:docId w15:val="{C1D1600F-77FF-44F7-97F6-63F935E2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MEEK LOBRIN</dc:creator>
  <cp:keywords/>
  <dc:description/>
  <cp:lastModifiedBy>MEEK LOBRIN</cp:lastModifiedBy>
  <cp:revision>1</cp:revision>
  <dcterms:created xsi:type="dcterms:W3CDTF">2026-07-15T11:57:00Z</dcterms:created>
  <dcterms:modified xsi:type="dcterms:W3CDTF">2026-07-15T11:58:00Z</dcterms:modified>
</cp:coreProperties>
</file>